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5C" w:rsidRDefault="00E8605C" w:rsidP="00E8605C">
      <w:pPr>
        <w:spacing w:after="0" w:line="240" w:lineRule="auto"/>
        <w:textAlignment w:val="baseline"/>
        <w:outlineLvl w:val="0"/>
        <w:rPr>
          <w:rFonts w:ascii="Times New Roman" w:hAnsi="Times New Roman"/>
          <w:b/>
          <w:bCs/>
          <w:color w:val="003277"/>
          <w:kern w:val="36"/>
          <w:sz w:val="28"/>
          <w:szCs w:val="28"/>
        </w:rPr>
      </w:pPr>
      <w:r w:rsidRPr="005D50E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D33258E" wp14:editId="6E349126">
            <wp:simplePos x="0" y="0"/>
            <wp:positionH relativeFrom="column">
              <wp:posOffset>1104900</wp:posOffset>
            </wp:positionH>
            <wp:positionV relativeFrom="paragraph">
              <wp:posOffset>60960</wp:posOffset>
            </wp:positionV>
            <wp:extent cx="701040" cy="74676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05C" w:rsidRDefault="00E8605C" w:rsidP="00E8605C">
      <w:pPr>
        <w:spacing w:after="0" w:line="240" w:lineRule="auto"/>
        <w:textAlignment w:val="baseline"/>
        <w:outlineLvl w:val="0"/>
        <w:rPr>
          <w:rFonts w:ascii="Times New Roman" w:hAnsi="Times New Roman"/>
          <w:b/>
          <w:bCs/>
          <w:color w:val="003277"/>
          <w:kern w:val="36"/>
          <w:sz w:val="28"/>
          <w:szCs w:val="28"/>
        </w:rPr>
      </w:pPr>
    </w:p>
    <w:p w:rsidR="00E8605C" w:rsidRDefault="00E8605C" w:rsidP="00E8605C">
      <w:pPr>
        <w:spacing w:after="0" w:line="240" w:lineRule="auto"/>
        <w:textAlignment w:val="baseline"/>
        <w:outlineLvl w:val="0"/>
        <w:rPr>
          <w:rFonts w:ascii="Times New Roman" w:hAnsi="Times New Roman"/>
          <w:b/>
          <w:bCs/>
          <w:color w:val="003277"/>
          <w:kern w:val="36"/>
          <w:sz w:val="28"/>
          <w:szCs w:val="28"/>
        </w:rPr>
      </w:pPr>
    </w:p>
    <w:p w:rsidR="00E8605C" w:rsidRDefault="00E8605C" w:rsidP="00E8605C">
      <w:pPr>
        <w:spacing w:after="0" w:line="240" w:lineRule="auto"/>
        <w:textAlignment w:val="baseline"/>
        <w:outlineLvl w:val="0"/>
        <w:rPr>
          <w:rFonts w:ascii="Times New Roman" w:hAnsi="Times New Roman"/>
          <w:b/>
          <w:bCs/>
          <w:color w:val="003277"/>
          <w:kern w:val="36"/>
          <w:sz w:val="28"/>
          <w:szCs w:val="28"/>
        </w:rPr>
      </w:pPr>
    </w:p>
    <w:p w:rsidR="00E8605C" w:rsidRDefault="00E8605C" w:rsidP="00E8605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8605C">
        <w:rPr>
          <w:rFonts w:ascii="Times New Roman" w:hAnsi="Times New Roman"/>
          <w:b/>
          <w:sz w:val="18"/>
          <w:szCs w:val="18"/>
        </w:rPr>
        <w:t>АДМИНИСТРАЦИЯ МУНИЦИПАЛЬНОГО РАЙОНА «МОНГУН-ТАЙГИНСКИЙ КОЖУУН РЕСПУБЛИКИ ТЫВА»</w:t>
      </w:r>
    </w:p>
    <w:p w:rsidR="00E8605C" w:rsidRPr="00E8605C" w:rsidRDefault="00E8605C" w:rsidP="00E8605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E8605C" w:rsidRPr="000503AC" w:rsidRDefault="000503AC" w:rsidP="00E8605C">
      <w:pPr>
        <w:spacing w:line="240" w:lineRule="auto"/>
        <w:textAlignment w:val="baseline"/>
        <w:outlineLvl w:val="0"/>
        <w:rPr>
          <w:rFonts w:ascii="Times New Roman" w:hAnsi="Times New Roman"/>
          <w:b/>
          <w:bCs/>
          <w:color w:val="003277"/>
          <w:kern w:val="36"/>
          <w:sz w:val="28"/>
          <w:szCs w:val="28"/>
        </w:rPr>
      </w:pPr>
      <w:r w:rsidRPr="000503AC">
        <w:rPr>
          <w:rFonts w:ascii="Times New Roman" w:hAnsi="Times New Roman"/>
          <w:b/>
          <w:bCs/>
          <w:color w:val="003277"/>
          <w:kern w:val="36"/>
          <w:sz w:val="28"/>
          <w:szCs w:val="28"/>
        </w:rPr>
        <w:t>Ответственность за самовольное занятие земельных участков</w:t>
      </w:r>
    </w:p>
    <w:p w:rsidR="000503AC" w:rsidRPr="000503AC" w:rsidRDefault="000503AC" w:rsidP="00E8605C">
      <w:pPr>
        <w:spacing w:line="240" w:lineRule="auto"/>
        <w:jc w:val="both"/>
        <w:textAlignment w:val="baseline"/>
        <w:rPr>
          <w:rFonts w:ascii="Times New Roman" w:hAnsi="Times New Roman"/>
          <w:color w:val="0B0B0B"/>
          <w:szCs w:val="22"/>
        </w:rPr>
      </w:pPr>
      <w:r>
        <w:rPr>
          <w:rFonts w:ascii="Times New Roman" w:hAnsi="Times New Roman"/>
          <w:color w:val="0B0B0B"/>
          <w:szCs w:val="22"/>
        </w:rPr>
        <w:t xml:space="preserve">      </w:t>
      </w:r>
      <w:r w:rsidR="00646947">
        <w:rPr>
          <w:rFonts w:ascii="Times New Roman" w:hAnsi="Times New Roman"/>
          <w:color w:val="0B0B0B"/>
          <w:szCs w:val="22"/>
        </w:rPr>
        <w:t xml:space="preserve">  </w:t>
      </w:r>
      <w:r w:rsidRPr="000503AC">
        <w:rPr>
          <w:rFonts w:ascii="Times New Roman" w:hAnsi="Times New Roman"/>
          <w:color w:val="0B0B0B"/>
          <w:szCs w:val="22"/>
        </w:rPr>
        <w:t>Под самовольным занятием земельного участка понимается противоправное завладение территорией чужого надела или его части против воли собственника или его использование в отсутствие предусмотренных законом прав. Завладение чужой землей без законных оснований влечет ответственность в соответствии с действующим законодательством.</w:t>
      </w:r>
    </w:p>
    <w:p w:rsidR="000503AC" w:rsidRPr="000503AC" w:rsidRDefault="000503AC" w:rsidP="000503AC">
      <w:pPr>
        <w:spacing w:after="300" w:line="240" w:lineRule="auto"/>
        <w:jc w:val="both"/>
        <w:textAlignment w:val="baseline"/>
        <w:rPr>
          <w:rFonts w:ascii="Times New Roman" w:hAnsi="Times New Roman"/>
          <w:color w:val="0B0B0B"/>
          <w:szCs w:val="22"/>
        </w:rPr>
      </w:pPr>
      <w:r w:rsidRPr="000503AC">
        <w:rPr>
          <w:rFonts w:ascii="Times New Roman" w:hAnsi="Times New Roman"/>
          <w:color w:val="0B0B0B"/>
          <w:szCs w:val="22"/>
        </w:rPr>
        <w:t>Статьей 7.1 КоАП РФ предусмотрена административная ответственность за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землю.</w:t>
      </w:r>
    </w:p>
    <w:p w:rsidR="000503AC" w:rsidRPr="000503AC" w:rsidRDefault="000503AC" w:rsidP="000503AC">
      <w:pPr>
        <w:spacing w:after="300" w:line="240" w:lineRule="auto"/>
        <w:jc w:val="both"/>
        <w:textAlignment w:val="baseline"/>
        <w:rPr>
          <w:rFonts w:ascii="Times New Roman" w:hAnsi="Times New Roman"/>
          <w:color w:val="0B0B0B"/>
          <w:szCs w:val="22"/>
        </w:rPr>
      </w:pPr>
      <w:r w:rsidRPr="000503AC">
        <w:rPr>
          <w:rFonts w:ascii="Times New Roman" w:hAnsi="Times New Roman"/>
          <w:color w:val="0B0B0B"/>
          <w:szCs w:val="22"/>
        </w:rPr>
        <w:t>Объективная сторона административного правонарушения выражается в активных действиях, таких как: размещение на земельном участке строений, огораживание земельного участка, принятие иных мер для ограничения доступа на него законных владельцев или должностных лиц контролирующих и надзорных органов, любое использование земельного участка без правоустанавливающих документов или без разрешения на ведение определенной деятельности. В качестве наказания КоАП РФ установлен штраф.</w:t>
      </w:r>
    </w:p>
    <w:p w:rsidR="000503AC" w:rsidRPr="000503AC" w:rsidRDefault="000503AC" w:rsidP="000503AC">
      <w:pPr>
        <w:spacing w:after="300" w:line="240" w:lineRule="auto"/>
        <w:jc w:val="both"/>
        <w:textAlignment w:val="baseline"/>
        <w:rPr>
          <w:rFonts w:ascii="Times New Roman" w:hAnsi="Times New Roman"/>
          <w:color w:val="0B0B0B"/>
          <w:szCs w:val="22"/>
        </w:rPr>
      </w:pPr>
      <w:r w:rsidRPr="000503AC">
        <w:rPr>
          <w:rFonts w:ascii="Times New Roman" w:hAnsi="Times New Roman"/>
          <w:color w:val="0B0B0B"/>
          <w:szCs w:val="22"/>
        </w:rPr>
        <w:lastRenderedPageBreak/>
        <w:t>Помимо административного наказания к нарушителю может быть применена гражданско-правовая ответственность. Земельный кодекс РФ обеспечивает защиту прав собственников земельных участков, регламентируя, что в случае самовольного занятия участка нарушенное право подлежит восстановлению.</w:t>
      </w:r>
    </w:p>
    <w:p w:rsidR="000503AC" w:rsidRPr="000503AC" w:rsidRDefault="000503AC" w:rsidP="000503AC">
      <w:pPr>
        <w:spacing w:after="300" w:line="240" w:lineRule="auto"/>
        <w:jc w:val="both"/>
        <w:textAlignment w:val="baseline"/>
        <w:rPr>
          <w:rFonts w:ascii="Times New Roman" w:hAnsi="Times New Roman"/>
          <w:color w:val="0B0B0B"/>
          <w:szCs w:val="22"/>
        </w:rPr>
      </w:pPr>
      <w:r w:rsidRPr="000503AC">
        <w:rPr>
          <w:rFonts w:ascii="Times New Roman" w:hAnsi="Times New Roman"/>
          <w:color w:val="0B0B0B"/>
          <w:szCs w:val="22"/>
        </w:rPr>
        <w:t>Так, статьей 60 Земельного кодекса РФ предусмотрено, что в случае самовольного занятия земельного участка нарушенное право на земельный участок подлежит восстановлению.</w:t>
      </w:r>
    </w:p>
    <w:p w:rsidR="000503AC" w:rsidRPr="000503AC" w:rsidRDefault="000503AC" w:rsidP="000503AC">
      <w:pPr>
        <w:spacing w:after="300" w:line="240" w:lineRule="auto"/>
        <w:jc w:val="both"/>
        <w:textAlignment w:val="baseline"/>
        <w:rPr>
          <w:rFonts w:ascii="Times New Roman" w:hAnsi="Times New Roman"/>
          <w:color w:val="0B0B0B"/>
          <w:szCs w:val="22"/>
        </w:rPr>
      </w:pPr>
      <w:r w:rsidRPr="000503AC">
        <w:rPr>
          <w:rFonts w:ascii="Times New Roman" w:hAnsi="Times New Roman"/>
          <w:color w:val="0B0B0B"/>
          <w:szCs w:val="22"/>
        </w:rPr>
        <w:t>При этом, согласно ст. 76 Земельного кодекса РФ 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0503AC" w:rsidRPr="00E8605C" w:rsidRDefault="000503AC" w:rsidP="00E8605C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hAnsi="Times New Roman"/>
          <w:b/>
          <w:color w:val="1F4E79" w:themeColor="accent1" w:themeShade="80"/>
          <w:kern w:val="36"/>
          <w:sz w:val="28"/>
          <w:szCs w:val="28"/>
        </w:rPr>
      </w:pPr>
      <w:r w:rsidRPr="000503AC">
        <w:rPr>
          <w:rFonts w:ascii="Times New Roman" w:hAnsi="Times New Roman"/>
          <w:b/>
          <w:color w:val="1F4E79" w:themeColor="accent1" w:themeShade="80"/>
          <w:kern w:val="36"/>
          <w:sz w:val="28"/>
          <w:szCs w:val="28"/>
        </w:rPr>
        <w:t>Последствия самовольного занятия земельного участка</w:t>
      </w:r>
    </w:p>
    <w:p w:rsidR="000503AC" w:rsidRPr="00646947" w:rsidRDefault="00646947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="000503AC" w:rsidRPr="00646947">
        <w:rPr>
          <w:rFonts w:ascii="Times New Roman" w:hAnsi="Times New Roman"/>
          <w:color w:val="auto"/>
          <w:szCs w:val="22"/>
        </w:rPr>
        <w:t>Наиболее распространённым нарушением земельного законодательства   является самовольное занятие земельного участка.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Самовольное занятие может выражаться в противоправной застройке земельного участка, временном или постоянном складировании, использовании земельного участка без оформленных в установленном порядке правоустанавливающих документов на землю, а также использовании земельного участка без оформленных в установленном порядке документов, разрешающих осуществление хозяйственной деятельности.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lastRenderedPageBreak/>
        <w:t xml:space="preserve">Лицам, самовольно занимающим пустующие земельные участки, следует знать, что в соответствии со ст. 16 Земельного кодекса Российской Федерации </w:t>
      </w:r>
      <w:r w:rsidR="00646947" w:rsidRPr="00646947">
        <w:rPr>
          <w:rFonts w:ascii="Times New Roman" w:hAnsi="Times New Roman"/>
          <w:color w:val="auto"/>
          <w:szCs w:val="22"/>
        </w:rPr>
        <w:t>земельные участки,</w:t>
      </w:r>
      <w:r w:rsidRPr="00646947">
        <w:rPr>
          <w:rFonts w:ascii="Times New Roman" w:hAnsi="Times New Roman"/>
          <w:color w:val="auto"/>
          <w:szCs w:val="22"/>
        </w:rPr>
        <w:t xml:space="preserve"> не находящиеся в собственности граждан, юридических лиц или муниципальных образований являются государственной собственностью. Иными словами, у любого земельного участка есть собственник. Собственниками могут быть: </w:t>
      </w:r>
      <w:r w:rsidR="00646947" w:rsidRPr="00646947">
        <w:rPr>
          <w:rFonts w:ascii="Times New Roman" w:hAnsi="Times New Roman"/>
          <w:color w:val="auto"/>
          <w:szCs w:val="22"/>
        </w:rPr>
        <w:t>граждане, юридические</w:t>
      </w:r>
      <w:r w:rsidRPr="00646947">
        <w:rPr>
          <w:rFonts w:ascii="Times New Roman" w:hAnsi="Times New Roman"/>
          <w:color w:val="auto"/>
          <w:szCs w:val="22"/>
        </w:rPr>
        <w:t xml:space="preserve"> лица, муниципальные образования, субъекты Российской Федерации или Российская Федерация.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Также к самовольному занятию земельного участка относятся и действия собственника (арендатора), направленные на расширение границ своего земельного участка путём самовольного (необоснованного) вынесения ограждения земельного участка за его фактические границы, а также размещение строений или осуществление складирования за границами предоставленного ему участка.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Лицо, осуществившее самовольную постройку, не может приобретать на нее право собственности. Оно не вправе распоряжаться постройкой – продавать, дарить, сдавать в аренду, совершать другие сделки.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Согласно пункту 1 ст.60 Земельного кодекса РФ следствием самовольного занятия земельного участка является обязанность лица по восстановлению нарушенного им права.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В соответствии со ст. 76 Земельного кодекса РФ 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lastRenderedPageBreak/>
        <w:t>Приведение земельных участков в пригодное для использования состояние при их самовольном занятии, снос зданий, строений, сооружений при самовольном занятии земельных участков или самовольном строительстве осуществляются виновными лицами за свой счет.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 xml:space="preserve">Кроме того, в соответствии со ст. 131 Гражданского кодекса РФ права, сделки и ограничения на недвижимое имущество подлежат государственной регистрации. Таким образом, имея на руках документ о предоставлении земельного участка в собственность, договор </w:t>
      </w:r>
      <w:r w:rsidR="00646947" w:rsidRPr="00646947">
        <w:rPr>
          <w:rFonts w:ascii="Times New Roman" w:hAnsi="Times New Roman"/>
          <w:color w:val="auto"/>
          <w:szCs w:val="22"/>
        </w:rPr>
        <w:t>аренды или</w:t>
      </w:r>
      <w:r w:rsidRPr="00646947">
        <w:rPr>
          <w:rFonts w:ascii="Times New Roman" w:hAnsi="Times New Roman"/>
          <w:color w:val="auto"/>
          <w:szCs w:val="22"/>
        </w:rPr>
        <w:t xml:space="preserve"> иной документ, необходимо обязательно обратиться в соответствующий государственный орган для регистрации своего права на земельный участок, поскольку правоустанавливающие документы на земельный участок должны быть оформлены в установленном порядке, т.е. зарегистрированы.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Это же относится и к отчуждению (продаже, дарению) земельного участка. В противном случае, при заключении устной сделки или сделки в письменной форме без последующей государственной регистрации перехода права, продавец или даритель остаётся полноправным собственником земельного участка. А действия покупателя (или одаряемого), осуществляющего пользование участком, без регистрации своего права подпадают под действие ст. 7.1 Кодекса об административных правонарушениях РФ.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 xml:space="preserve">В случае самовольного занятия земельного </w:t>
      </w:r>
      <w:r w:rsidR="00646947" w:rsidRPr="00646947">
        <w:rPr>
          <w:rFonts w:ascii="Times New Roman" w:hAnsi="Times New Roman"/>
          <w:color w:val="auto"/>
          <w:szCs w:val="22"/>
        </w:rPr>
        <w:t>участка наступает</w:t>
      </w:r>
      <w:r w:rsidRPr="00646947">
        <w:rPr>
          <w:rFonts w:ascii="Times New Roman" w:hAnsi="Times New Roman"/>
          <w:color w:val="auto"/>
          <w:szCs w:val="22"/>
        </w:rPr>
        <w:t xml:space="preserve"> административная   ответственность.</w:t>
      </w:r>
    </w:p>
    <w:p w:rsidR="000503AC" w:rsidRPr="00646947" w:rsidRDefault="000503AC" w:rsidP="000503A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 xml:space="preserve">Административная ответственность за такое правонарушение предусмотрена  ст. 7.1. Кодекса РФ об административных правонарушениях, согласно которой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</w:t>
      </w:r>
      <w:r w:rsidRPr="00646947">
        <w:rPr>
          <w:rFonts w:ascii="Times New Roman" w:hAnsi="Times New Roman"/>
          <w:color w:val="auto"/>
          <w:szCs w:val="22"/>
        </w:rPr>
        <w:lastRenderedPageBreak/>
        <w:t>Российской Федерации прав на указанный земельный участок, 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– от 1,5 до 2 процентов кадастровой стоимости земельного участка, но не менее двадцати тысяч рублей; на юридических лиц –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– от двадцати тысяч до пятидесяти тысяч рублей; на юридических лиц – от ста тысяч до двухсот тысяч рублей.</w:t>
      </w:r>
    </w:p>
    <w:p w:rsidR="000503AC" w:rsidRPr="00646947" w:rsidRDefault="000503A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0503AC" w:rsidRDefault="000503A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r w:rsidRPr="00646947">
        <w:rPr>
          <w:rFonts w:ascii="Times New Roman" w:hAnsi="Times New Roman"/>
          <w:color w:val="auto"/>
          <w:szCs w:val="22"/>
        </w:rPr>
        <w:t>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  <w:bookmarkStart w:id="0" w:name="_GoBack"/>
      <w:bookmarkEnd w:id="0"/>
    </w:p>
    <w:p w:rsidR="00E8605C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E8605C" w:rsidRPr="00E3556D" w:rsidRDefault="00E8605C" w:rsidP="00E860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17760" w:rsidRPr="00E3556D" w:rsidRDefault="00E8605C" w:rsidP="00E8605C">
      <w:pPr>
        <w:spacing w:after="0" w:line="276" w:lineRule="auto"/>
        <w:jc w:val="right"/>
        <w:rPr>
          <w:rFonts w:ascii="Times New Roman" w:hAnsi="Times New Roman"/>
          <w:color w:val="auto"/>
          <w:szCs w:val="22"/>
        </w:rPr>
      </w:pPr>
      <w:r w:rsidRPr="00E8605C">
        <w:rPr>
          <w:rFonts w:ascii="Times New Roman" w:hAnsi="Times New Roman"/>
          <w:color w:val="auto"/>
          <w:szCs w:val="22"/>
        </w:rPr>
        <w:t>Консультант по внутреннему муниципальному финансовому контролю и аудиту, земельному контролю администрации муниципального района «</w:t>
      </w:r>
      <w:proofErr w:type="spellStart"/>
      <w:r w:rsidRPr="00E8605C">
        <w:rPr>
          <w:rFonts w:ascii="Times New Roman" w:hAnsi="Times New Roman"/>
          <w:color w:val="auto"/>
          <w:szCs w:val="22"/>
        </w:rPr>
        <w:t>Монгун-Тайгинский</w:t>
      </w:r>
      <w:proofErr w:type="spellEnd"/>
      <w:r w:rsidRPr="00E8605C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Pr="00E8605C">
        <w:rPr>
          <w:rFonts w:ascii="Times New Roman" w:hAnsi="Times New Roman"/>
          <w:color w:val="auto"/>
          <w:szCs w:val="22"/>
        </w:rPr>
        <w:t>кожуун</w:t>
      </w:r>
      <w:proofErr w:type="spellEnd"/>
      <w:r w:rsidRPr="00E8605C">
        <w:rPr>
          <w:rFonts w:ascii="Times New Roman" w:hAnsi="Times New Roman"/>
          <w:color w:val="auto"/>
          <w:szCs w:val="22"/>
        </w:rPr>
        <w:t xml:space="preserve"> РТ»</w:t>
      </w:r>
    </w:p>
    <w:sectPr w:rsidR="00117760" w:rsidRPr="00E3556D" w:rsidSect="00C3669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FA"/>
    <w:rsid w:val="000503AC"/>
    <w:rsid w:val="00117760"/>
    <w:rsid w:val="00644AFA"/>
    <w:rsid w:val="00646947"/>
    <w:rsid w:val="00A2165D"/>
    <w:rsid w:val="00C3669B"/>
    <w:rsid w:val="00E3556D"/>
    <w:rsid w:val="00E8605C"/>
    <w:rsid w:val="00E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8DC4"/>
  <w15:chartTrackingRefBased/>
  <w15:docId w15:val="{78998758-7691-40B1-8B47-B8443A1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3AC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C85F-F6DC-40B3-BC60-8EF28BB4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Choyganmaa Opash</dc:creator>
  <cp:keywords/>
  <dc:description/>
  <cp:lastModifiedBy>Choyganmaa Opash</cp:lastModifiedBy>
  <cp:revision>12</cp:revision>
  <cp:lastPrinted>2024-06-14T05:24:00Z</cp:lastPrinted>
  <dcterms:created xsi:type="dcterms:W3CDTF">2024-06-14T05:11:00Z</dcterms:created>
  <dcterms:modified xsi:type="dcterms:W3CDTF">2024-06-14T05:30:00Z</dcterms:modified>
</cp:coreProperties>
</file>